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632" w:rsidRDefault="00EB5632" w:rsidP="00EB5632">
      <w:pPr>
        <w:jc w:val="center"/>
        <w:rPr>
          <w:rFonts w:ascii="Verdana" w:hAnsi="Verdana"/>
          <w:b/>
          <w:i/>
          <w:sz w:val="32"/>
          <w:szCs w:val="32"/>
        </w:rPr>
      </w:pPr>
      <w:r>
        <w:rPr>
          <w:rFonts w:ascii="Verdana" w:hAnsi="Verdana"/>
          <w:b/>
          <w:i/>
          <w:sz w:val="32"/>
          <w:szCs w:val="32"/>
          <w:lang w:val="bg-BG"/>
        </w:rPr>
        <w:t>*</w:t>
      </w:r>
      <w:r>
        <w:rPr>
          <w:rFonts w:ascii="Verdana" w:hAnsi="Verdana"/>
          <w:b/>
          <w:i/>
          <w:sz w:val="32"/>
          <w:szCs w:val="32"/>
        </w:rPr>
        <w:t>**********************************</w:t>
      </w:r>
    </w:p>
    <w:p w:rsidR="00EB5632" w:rsidRPr="00134505" w:rsidRDefault="00EB5632" w:rsidP="00EB5632">
      <w:pPr>
        <w:jc w:val="center"/>
        <w:rPr>
          <w:b/>
          <w:i/>
          <w:sz w:val="32"/>
          <w:szCs w:val="32"/>
          <w:lang w:val="bg-BG"/>
        </w:rPr>
      </w:pPr>
      <w:r w:rsidRPr="00134505">
        <w:rPr>
          <w:b/>
          <w:i/>
          <w:sz w:val="32"/>
          <w:szCs w:val="32"/>
        </w:rPr>
        <w:t xml:space="preserve">ДЕТСКА ГРАДИНА № </w:t>
      </w:r>
      <w:proofErr w:type="gramStart"/>
      <w:r w:rsidRPr="00134505">
        <w:rPr>
          <w:b/>
          <w:i/>
          <w:sz w:val="32"/>
          <w:szCs w:val="32"/>
        </w:rPr>
        <w:t>105 ”</w:t>
      </w:r>
      <w:proofErr w:type="gramEnd"/>
      <w:r w:rsidRPr="00134505">
        <w:rPr>
          <w:b/>
          <w:i/>
          <w:sz w:val="32"/>
          <w:szCs w:val="32"/>
        </w:rPr>
        <w:t xml:space="preserve"> РАКЕТА”</w:t>
      </w:r>
    </w:p>
    <w:p w:rsidR="00EB5632" w:rsidRPr="00134505" w:rsidRDefault="00EB5632" w:rsidP="00EB5632">
      <w:pPr>
        <w:jc w:val="center"/>
        <w:rPr>
          <w:b/>
          <w:i/>
          <w:sz w:val="32"/>
          <w:szCs w:val="32"/>
        </w:rPr>
      </w:pPr>
      <w:r w:rsidRPr="00134505">
        <w:rPr>
          <w:b/>
          <w:i/>
          <w:sz w:val="32"/>
          <w:szCs w:val="32"/>
        </w:rPr>
        <w:t xml:space="preserve">Р-Н “ПОДУЯНЕ”, </w:t>
      </w:r>
      <w:r w:rsidRPr="00134505">
        <w:rPr>
          <w:b/>
          <w:i/>
          <w:sz w:val="32"/>
          <w:szCs w:val="32"/>
          <w:lang w:val="ru-RU"/>
        </w:rPr>
        <w:t>УЛ.</w:t>
      </w:r>
      <w:r w:rsidRPr="00134505">
        <w:rPr>
          <w:b/>
          <w:i/>
          <w:sz w:val="32"/>
          <w:szCs w:val="32"/>
        </w:rPr>
        <w:t xml:space="preserve"> „ЕМАНУИЛ ВАСКИДОВИЧ” №40-А,</w:t>
      </w:r>
    </w:p>
    <w:p w:rsidR="00EB5632" w:rsidRPr="00134505" w:rsidRDefault="00EB5632" w:rsidP="00EB5632">
      <w:pPr>
        <w:jc w:val="center"/>
        <w:rPr>
          <w:b/>
          <w:i/>
          <w:sz w:val="32"/>
          <w:szCs w:val="32"/>
        </w:rPr>
      </w:pPr>
      <w:r w:rsidRPr="00134505">
        <w:rPr>
          <w:b/>
          <w:i/>
          <w:sz w:val="32"/>
          <w:szCs w:val="32"/>
        </w:rPr>
        <w:t xml:space="preserve"> 02/945-05-93; 02/ 945-04-53</w:t>
      </w:r>
    </w:p>
    <w:p w:rsidR="00EB5632" w:rsidRPr="00134505" w:rsidRDefault="00EB5632" w:rsidP="00EB5632">
      <w:pPr>
        <w:jc w:val="center"/>
        <w:rPr>
          <w:b/>
          <w:i/>
          <w:sz w:val="32"/>
          <w:szCs w:val="32"/>
        </w:rPr>
      </w:pPr>
      <w:r w:rsidRPr="00134505">
        <w:rPr>
          <w:b/>
          <w:i/>
          <w:sz w:val="32"/>
          <w:szCs w:val="32"/>
        </w:rPr>
        <w:t xml:space="preserve">e-mail:odz5@abv.bg </w:t>
      </w:r>
    </w:p>
    <w:p w:rsidR="00EB5632" w:rsidRPr="00134505" w:rsidRDefault="00EB5632" w:rsidP="00EB5632">
      <w:pPr>
        <w:jc w:val="center"/>
        <w:rPr>
          <w:i/>
          <w:sz w:val="32"/>
          <w:szCs w:val="32"/>
          <w:lang w:val="bg-BG"/>
        </w:rPr>
      </w:pPr>
      <w:r w:rsidRPr="00134505">
        <w:rPr>
          <w:b/>
          <w:i/>
          <w:sz w:val="32"/>
          <w:szCs w:val="32"/>
        </w:rPr>
        <w:t>***********************************</w:t>
      </w:r>
    </w:p>
    <w:p w:rsidR="00EB5632" w:rsidRPr="00134505" w:rsidRDefault="00EB5632" w:rsidP="00EB5632">
      <w:pPr>
        <w:jc w:val="center"/>
        <w:rPr>
          <w:b/>
          <w:i/>
          <w:sz w:val="32"/>
          <w:szCs w:val="32"/>
          <w:lang w:val="bg-BG" w:eastAsia="bg-BG"/>
        </w:rPr>
      </w:pPr>
    </w:p>
    <w:p w:rsidR="00EB5632" w:rsidRPr="00134505" w:rsidRDefault="00EB5632" w:rsidP="00EB5632">
      <w:pPr>
        <w:jc w:val="center"/>
        <w:rPr>
          <w:b/>
          <w:i/>
          <w:sz w:val="32"/>
          <w:szCs w:val="32"/>
          <w:lang w:val="bg-BG" w:eastAsia="bg-BG"/>
        </w:rPr>
      </w:pPr>
    </w:p>
    <w:p w:rsidR="00EB5632" w:rsidRPr="00134505" w:rsidRDefault="00EB5632" w:rsidP="00EB5632">
      <w:pPr>
        <w:ind w:right="-57"/>
        <w:rPr>
          <w:b/>
          <w:i/>
          <w:lang w:val="bg-BG" w:eastAsia="bg-BG"/>
        </w:rPr>
      </w:pPr>
      <w:r w:rsidRPr="00134505">
        <w:rPr>
          <w:b/>
          <w:i/>
          <w:lang w:val="bg-BG" w:eastAsia="bg-BG"/>
        </w:rPr>
        <w:t>СЪГЛАСУВАЛ:</w:t>
      </w:r>
      <w:r w:rsidRPr="00134505">
        <w:rPr>
          <w:b/>
          <w:i/>
          <w:lang w:eastAsia="bg-BG"/>
        </w:rPr>
        <w:tab/>
      </w:r>
      <w:r w:rsidRPr="00134505">
        <w:rPr>
          <w:b/>
          <w:i/>
          <w:lang w:eastAsia="bg-BG"/>
        </w:rPr>
        <w:tab/>
      </w:r>
      <w:r w:rsidRPr="00134505">
        <w:rPr>
          <w:b/>
          <w:i/>
          <w:lang w:eastAsia="bg-BG"/>
        </w:rPr>
        <w:tab/>
      </w:r>
      <w:r w:rsidRPr="00134505">
        <w:rPr>
          <w:b/>
          <w:i/>
          <w:lang w:eastAsia="bg-BG"/>
        </w:rPr>
        <w:tab/>
      </w:r>
      <w:r w:rsidRPr="00134505">
        <w:rPr>
          <w:b/>
          <w:i/>
          <w:lang w:eastAsia="bg-BG"/>
        </w:rPr>
        <w:tab/>
      </w:r>
      <w:r w:rsidRPr="00134505">
        <w:rPr>
          <w:b/>
          <w:i/>
          <w:lang w:val="bg-BG" w:eastAsia="bg-BG"/>
        </w:rPr>
        <w:t>УТВЪРЖДАВАМ:</w:t>
      </w:r>
    </w:p>
    <w:p w:rsidR="00EB5632" w:rsidRPr="00134505" w:rsidRDefault="00EB5632" w:rsidP="00EB5632">
      <w:pPr>
        <w:ind w:right="-57"/>
        <w:rPr>
          <w:b/>
          <w:i/>
          <w:lang w:val="bg-BG" w:eastAsia="bg-BG"/>
        </w:rPr>
      </w:pPr>
      <w:r w:rsidRPr="00134505">
        <w:rPr>
          <w:b/>
          <w:i/>
          <w:lang w:val="bg-BG" w:eastAsia="bg-BG"/>
        </w:rPr>
        <w:t>Председател на ОС</w:t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  <w:t>ДИРЕКТОР НА ДТ №105:</w:t>
      </w:r>
    </w:p>
    <w:p w:rsidR="00EB5632" w:rsidRPr="00134505" w:rsidRDefault="00EB5632" w:rsidP="00EB5632">
      <w:pPr>
        <w:ind w:right="-57"/>
        <w:rPr>
          <w:b/>
          <w:i/>
          <w:lang w:val="bg-BG" w:eastAsia="bg-BG"/>
        </w:rPr>
      </w:pPr>
      <w:r w:rsidRPr="00134505">
        <w:rPr>
          <w:b/>
          <w:i/>
          <w:lang w:val="bg-BG" w:eastAsia="bg-BG"/>
        </w:rPr>
        <w:t>…………………………………</w:t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  <w:t>Йорданка Манова</w:t>
      </w:r>
    </w:p>
    <w:p w:rsidR="00EB5632" w:rsidRPr="00134505" w:rsidRDefault="00EB5632" w:rsidP="00EB5632">
      <w:pPr>
        <w:ind w:right="-57"/>
        <w:rPr>
          <w:rFonts w:eastAsia="Calibri"/>
          <w:b/>
          <w:sz w:val="32"/>
          <w:szCs w:val="32"/>
          <w:lang w:val="bg-BG"/>
        </w:rPr>
      </w:pP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</w:r>
      <w:r w:rsidRPr="00134505">
        <w:rPr>
          <w:b/>
          <w:i/>
          <w:lang w:val="bg-BG" w:eastAsia="bg-BG"/>
        </w:rPr>
        <w:tab/>
        <w:t>Заповед №ЗД-</w:t>
      </w:r>
      <w:r w:rsidR="006E4A4C">
        <w:rPr>
          <w:b/>
          <w:i/>
          <w:lang w:val="bg-BG" w:eastAsia="bg-BG"/>
        </w:rPr>
        <w:t xml:space="preserve"> 17</w:t>
      </w:r>
      <w:r w:rsidRPr="00134505">
        <w:rPr>
          <w:b/>
          <w:i/>
          <w:lang w:val="bg-BG" w:eastAsia="bg-BG"/>
        </w:rPr>
        <w:t>/</w:t>
      </w:r>
      <w:r w:rsidR="006E4A4C">
        <w:rPr>
          <w:b/>
          <w:i/>
          <w:lang w:val="bg-BG" w:eastAsia="bg-BG"/>
        </w:rPr>
        <w:t>16.</w:t>
      </w:r>
      <w:bookmarkStart w:id="0" w:name="_GoBack"/>
      <w:bookmarkEnd w:id="0"/>
      <w:r w:rsidRPr="00134505">
        <w:rPr>
          <w:b/>
          <w:i/>
          <w:lang w:val="bg-BG" w:eastAsia="bg-BG"/>
        </w:rPr>
        <w:t>09.2022г.</w:t>
      </w:r>
    </w:p>
    <w:p w:rsidR="00EB5632" w:rsidRPr="00134505" w:rsidRDefault="00EB5632" w:rsidP="00EB5632">
      <w:pPr>
        <w:ind w:firstLine="709"/>
        <w:jc w:val="center"/>
        <w:rPr>
          <w:rFonts w:eastAsia="Calibri"/>
          <w:b/>
          <w:sz w:val="32"/>
          <w:szCs w:val="32"/>
          <w:lang w:val="bg-BG"/>
        </w:rPr>
      </w:pPr>
    </w:p>
    <w:p w:rsidR="00EB5632" w:rsidRPr="00134505" w:rsidRDefault="00EB5632" w:rsidP="00EB5632">
      <w:pPr>
        <w:pStyle w:val="Heading1"/>
        <w:jc w:val="center"/>
        <w:rPr>
          <w:rFonts w:ascii="Times New Roman" w:hAnsi="Times New Roman"/>
          <w:bCs w:val="0"/>
          <w:sz w:val="72"/>
          <w:szCs w:val="72"/>
          <w:lang w:val="bg-BG"/>
        </w:rPr>
      </w:pPr>
    </w:p>
    <w:p w:rsidR="00EB5632" w:rsidRPr="00134505" w:rsidRDefault="00EB5632" w:rsidP="00EB5632">
      <w:pPr>
        <w:pStyle w:val="Heading1"/>
        <w:jc w:val="center"/>
        <w:rPr>
          <w:rFonts w:ascii="Times New Roman" w:hAnsi="Times New Roman"/>
          <w:bCs w:val="0"/>
          <w:i/>
          <w:sz w:val="32"/>
          <w:szCs w:val="32"/>
          <w:lang w:val="bg-BG"/>
        </w:rPr>
      </w:pPr>
      <w:r w:rsidRPr="00134505">
        <w:rPr>
          <w:rFonts w:ascii="Times New Roman" w:hAnsi="Times New Roman"/>
          <w:bCs w:val="0"/>
          <w:i/>
          <w:sz w:val="32"/>
          <w:szCs w:val="32"/>
          <w:lang w:val="bg-BG"/>
        </w:rPr>
        <w:t>ПРОГРАМА</w:t>
      </w:r>
    </w:p>
    <w:p w:rsidR="00EB5632" w:rsidRPr="00134505" w:rsidRDefault="00EB5632" w:rsidP="00EB5632">
      <w:pPr>
        <w:pStyle w:val="Heading1"/>
        <w:jc w:val="center"/>
        <w:rPr>
          <w:rFonts w:ascii="Times New Roman" w:hAnsi="Times New Roman"/>
          <w:i/>
          <w:sz w:val="32"/>
          <w:szCs w:val="32"/>
          <w:lang w:val="bg-BG"/>
        </w:rPr>
      </w:pPr>
      <w:r w:rsidRPr="00134505">
        <w:rPr>
          <w:rFonts w:ascii="Times New Roman" w:hAnsi="Times New Roman"/>
          <w:bCs w:val="0"/>
          <w:i/>
          <w:sz w:val="32"/>
          <w:szCs w:val="32"/>
          <w:lang w:val="bg-BG"/>
        </w:rPr>
        <w:t>ЗА ПРЕВЕНЦИЯ НА РАННОТО НАПУСКАНЕ НА ДЕЦА ОТ ДГ №105 „Ракета“</w:t>
      </w:r>
    </w:p>
    <w:p w:rsidR="00EB5632" w:rsidRPr="00134505" w:rsidRDefault="00EB5632" w:rsidP="00EB5632">
      <w:pPr>
        <w:pStyle w:val="Heading1"/>
        <w:jc w:val="center"/>
        <w:rPr>
          <w:rFonts w:ascii="Times New Roman" w:hAnsi="Times New Roman"/>
          <w:bCs w:val="0"/>
          <w:i/>
          <w:sz w:val="32"/>
          <w:szCs w:val="32"/>
          <w:lang w:val="ru-RU"/>
        </w:rPr>
      </w:pPr>
      <w:r w:rsidRPr="00134505">
        <w:rPr>
          <w:rFonts w:ascii="Times New Roman" w:hAnsi="Times New Roman"/>
          <w:bCs w:val="0"/>
          <w:i/>
          <w:sz w:val="32"/>
          <w:szCs w:val="32"/>
          <w:lang w:val="ru-RU"/>
        </w:rPr>
        <w:t>за учебната 2022/2023 г.</w:t>
      </w:r>
    </w:p>
    <w:p w:rsidR="00134505" w:rsidRPr="00134505" w:rsidRDefault="00134505" w:rsidP="00EB5632">
      <w:pPr>
        <w:pStyle w:val="Heading1"/>
        <w:jc w:val="center"/>
        <w:rPr>
          <w:rFonts w:ascii="Times New Roman" w:hAnsi="Times New Roman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Default="00134505" w:rsidP="00EB5632">
      <w:pPr>
        <w:pStyle w:val="Heading1"/>
        <w:jc w:val="center"/>
        <w:rPr>
          <w:rFonts w:ascii="Verdana" w:hAnsi="Verdana"/>
          <w:bCs w:val="0"/>
          <w:i/>
          <w:sz w:val="32"/>
          <w:szCs w:val="32"/>
          <w:lang w:val="ru-RU"/>
        </w:rPr>
      </w:pPr>
    </w:p>
    <w:p w:rsidR="00134505" w:rsidRPr="0086558D" w:rsidRDefault="00134505" w:rsidP="00360D75">
      <w:pPr>
        <w:pStyle w:val="Heading1"/>
        <w:rPr>
          <w:rFonts w:ascii="Verdana" w:hAnsi="Verdana"/>
          <w:bCs w:val="0"/>
          <w:i/>
          <w:sz w:val="24"/>
          <w:szCs w:val="24"/>
          <w:lang w:val="bg-BG"/>
        </w:rPr>
      </w:pPr>
      <w:r w:rsidRPr="0086558D">
        <w:rPr>
          <w:rFonts w:ascii="Verdana" w:hAnsi="Verdana"/>
          <w:bCs w:val="0"/>
          <w:i/>
          <w:sz w:val="24"/>
          <w:szCs w:val="24"/>
        </w:rPr>
        <w:lastRenderedPageBreak/>
        <w:t>I</w:t>
      </w:r>
      <w:r w:rsidRPr="0086558D">
        <w:rPr>
          <w:rFonts w:ascii="Verdana" w:hAnsi="Verdana"/>
          <w:bCs w:val="0"/>
          <w:i/>
          <w:sz w:val="24"/>
          <w:szCs w:val="24"/>
          <w:lang w:val="bg-BG"/>
        </w:rPr>
        <w:t>.ВЪВЕДЕНИЕ</w:t>
      </w:r>
    </w:p>
    <w:p w:rsidR="00134505" w:rsidRPr="00CD71A4" w:rsidRDefault="00F84F4C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Програмата е създадена на основание чл.263, ал.1, т.8  от ЗПУО и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 Водещи стратегически документи при изготвяне на Програма на ДГ №105 „Ракета“</w:t>
      </w:r>
      <w:r w:rsidR="003D5FB3" w:rsidRPr="00CD71A4">
        <w:rPr>
          <w:lang w:val="bg-BG"/>
        </w:rPr>
        <w:t xml:space="preserve"> за  ранното напускане на образователната система са :</w:t>
      </w:r>
    </w:p>
    <w:p w:rsidR="003D5FB3" w:rsidRPr="00CD71A4" w:rsidRDefault="003D5FB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Стратегия за намаляване дела на преждевременно напусналите образователната система 2013 – 2020г.;</w:t>
      </w:r>
    </w:p>
    <w:p w:rsidR="003D5FB3" w:rsidRPr="00CD71A4" w:rsidRDefault="003D5FB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Национална стратегия за насърчаване и повишаване на грамотността 2014-2020г.;</w:t>
      </w:r>
    </w:p>
    <w:p w:rsidR="003D5FB3" w:rsidRPr="00CD71A4" w:rsidRDefault="003D5FB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Национална стратегия за учене през целия живот 2014-2020г.</w:t>
      </w:r>
    </w:p>
    <w:p w:rsidR="003D5FB3" w:rsidRPr="00CD71A4" w:rsidRDefault="003D5FB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Закон за предучилищното и училищно образование;</w:t>
      </w:r>
    </w:p>
    <w:p w:rsidR="003D5FB3" w:rsidRPr="00CD71A4" w:rsidRDefault="003D5FB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Наредба за приобщаващото образование;</w:t>
      </w:r>
    </w:p>
    <w:p w:rsidR="00360D75" w:rsidRDefault="00D532D9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Решение №373 на МС от 05 юли 2017г. за създаване на Механзъм  за съвместна работа на институциите по обхващане и задържане в образователната система на деца и ученици в задължителна предучлищна и училищна възраст.</w:t>
      </w:r>
    </w:p>
    <w:p w:rsidR="00D532D9" w:rsidRPr="00360D75" w:rsidRDefault="00D532D9" w:rsidP="00360D75">
      <w:pPr>
        <w:jc w:val="both"/>
        <w:rPr>
          <w:lang w:val="bg-BG"/>
        </w:rPr>
      </w:pPr>
      <w:r w:rsidRPr="00360D75">
        <w:rPr>
          <w:lang w:val="bg-BG"/>
        </w:rPr>
        <w:t>Програмата акцентира върху:</w:t>
      </w:r>
    </w:p>
    <w:p w:rsidR="00D532D9" w:rsidRPr="00CD71A4" w:rsidRDefault="00D532D9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Мерки, свързани с превенцията на риска от отпадане от детската градина.</w:t>
      </w:r>
    </w:p>
    <w:p w:rsidR="00D532D9" w:rsidRPr="00CD71A4" w:rsidRDefault="00D532D9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Обмен на добри и работещи практики между заинтересованите страни в едно със засилена информационна дейност за популяризиране ползите от образование.</w:t>
      </w:r>
    </w:p>
    <w:p w:rsidR="00D532D9" w:rsidRPr="00CD71A4" w:rsidRDefault="00D532D9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Усъвър</w:t>
      </w:r>
      <w:r w:rsidR="00B178F3" w:rsidRPr="00CD71A4">
        <w:rPr>
          <w:lang w:val="bg-BG"/>
        </w:rPr>
        <w:t>шенстване на системата за събиране на постоянна и надежна информация за движението на децата.</w:t>
      </w:r>
    </w:p>
    <w:p w:rsidR="00B178F3" w:rsidRPr="00CD71A4" w:rsidRDefault="00B178F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Участието на педагогически специалисти в групите за обхват на общинско ниво- Силвия Банкова; Райна Велинова от ДГ №105 „Ракета“.</w:t>
      </w:r>
    </w:p>
    <w:p w:rsidR="00B178F3" w:rsidRPr="00CD71A4" w:rsidRDefault="00B178F3" w:rsidP="00360D75">
      <w:pPr>
        <w:jc w:val="both"/>
        <w:rPr>
          <w:b/>
          <w:bCs/>
          <w:lang w:val="bg-BG"/>
        </w:rPr>
      </w:pPr>
      <w:r w:rsidRPr="00CD71A4">
        <w:rPr>
          <w:lang w:val="bg-BG"/>
        </w:rPr>
        <w:t>Отчитането на изпълнението на програмата ще се извърши пред ПС в края на учебната година.</w:t>
      </w:r>
    </w:p>
    <w:p w:rsidR="00134505" w:rsidRPr="00360D75" w:rsidRDefault="00134505" w:rsidP="00360D75">
      <w:pPr>
        <w:jc w:val="both"/>
        <w:rPr>
          <w:rFonts w:ascii="Verdana" w:hAnsi="Verdana"/>
          <w:b/>
          <w:bCs/>
          <w:lang w:val="bg-BG"/>
        </w:rPr>
      </w:pPr>
      <w:r w:rsidRPr="00360D75">
        <w:rPr>
          <w:rFonts w:ascii="Verdana" w:hAnsi="Verdana"/>
          <w:b/>
        </w:rPr>
        <w:t>II</w:t>
      </w:r>
      <w:r w:rsidR="00B178F3" w:rsidRPr="00360D75">
        <w:rPr>
          <w:rFonts w:ascii="Verdana" w:hAnsi="Verdana"/>
          <w:b/>
          <w:lang w:val="bg-BG"/>
        </w:rPr>
        <w:t>.ПРИНЦИПИ НА ПРОГРАМАТА ЗА ПРЕВЕНЦИЯ НА ОТПАДАНЕТО НА ДЕЦА</w:t>
      </w:r>
    </w:p>
    <w:p w:rsidR="00B178F3" w:rsidRDefault="00B178F3" w:rsidP="00360D75">
      <w:pPr>
        <w:jc w:val="both"/>
        <w:rPr>
          <w:b/>
          <w:bCs/>
          <w:lang w:val="bg-BG"/>
        </w:rPr>
      </w:pPr>
      <w:r w:rsidRPr="00B178F3">
        <w:rPr>
          <w:lang w:val="bg-BG"/>
        </w:rPr>
        <w:t>Прог</w:t>
      </w:r>
      <w:r w:rsidR="00397A46">
        <w:rPr>
          <w:lang w:val="bg-BG"/>
        </w:rPr>
        <w:t>рамата за превенция на отпадането на деца се базира на основни принципи на включващото образование: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Всяко дете има право на образование и трябва да има равен достъп до образование .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Всяко дете може да учи и да се възползва от предимствата , които образованието дава.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увреждания или друг статус.</w:t>
      </w:r>
    </w:p>
    <w:p w:rsidR="00397A46" w:rsidRPr="00B178F3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Възгледите и мнението на детето трябва да бъдат взети предвид при неговото посещение в детската градина</w:t>
      </w:r>
      <w:r w:rsidR="00D04A68">
        <w:rPr>
          <w:lang w:val="bg-BG"/>
        </w:rPr>
        <w:t xml:space="preserve">. </w:t>
      </w:r>
      <w:r>
        <w:rPr>
          <w:lang w:val="bg-BG"/>
        </w:rPr>
        <w:t>.Детето трябва да бъде стимулирано да участва активно в образователно-възпитателния процес.</w:t>
      </w:r>
    </w:p>
    <w:p w:rsidR="00134505" w:rsidRPr="00360D75" w:rsidRDefault="00134505" w:rsidP="00360D75">
      <w:pPr>
        <w:jc w:val="both"/>
        <w:rPr>
          <w:rFonts w:ascii="Verdana" w:hAnsi="Verdana"/>
          <w:b/>
          <w:bCs/>
          <w:lang w:val="bg-BG"/>
        </w:rPr>
      </w:pPr>
      <w:r w:rsidRPr="00360D75">
        <w:rPr>
          <w:rFonts w:ascii="Verdana" w:hAnsi="Verdana"/>
          <w:b/>
        </w:rPr>
        <w:t>III</w:t>
      </w:r>
      <w:r w:rsidR="00397A46" w:rsidRPr="00360D75">
        <w:rPr>
          <w:rFonts w:ascii="Verdana" w:hAnsi="Verdana"/>
          <w:b/>
          <w:lang w:val="bg-BG"/>
        </w:rPr>
        <w:t>.ИДЕНТИФИЦИРАНЕ НА РИСКОВИТЕ ФАКТОРИ ЗА ПРЕЖДЕВРЕМЕННО НАПУСКАНЕ НА ДЕЦА ОТ ДЕТСКАТА ГРАДИНА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Недостатъчно грижи и заинтересованост от страна на родителите, негативно отношение към образованието на родителите;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Липсата на ефективни санкции за родителите;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Нисък жизнен стандарт на част от населението в резултат на продължителна безработица;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>Проблеми в семействата, водещи до отпадане на деца от</w:t>
      </w:r>
      <w:r w:rsidR="00D04A68">
        <w:rPr>
          <w:lang w:val="bg-BG"/>
        </w:rPr>
        <w:t xml:space="preserve"> </w:t>
      </w:r>
      <w:r>
        <w:rPr>
          <w:lang w:val="bg-BG"/>
        </w:rPr>
        <w:t>детската градина;</w:t>
      </w:r>
    </w:p>
    <w:p w:rsidR="00397A46" w:rsidRDefault="00397A46" w:rsidP="00360D75">
      <w:pPr>
        <w:jc w:val="both"/>
        <w:rPr>
          <w:b/>
          <w:bCs/>
          <w:lang w:val="bg-BG"/>
        </w:rPr>
      </w:pPr>
      <w:r>
        <w:rPr>
          <w:lang w:val="bg-BG"/>
        </w:rPr>
        <w:t xml:space="preserve">Липса на достатъчно финансови възможности </w:t>
      </w:r>
      <w:r w:rsidR="00296079">
        <w:rPr>
          <w:lang w:val="bg-BG"/>
        </w:rPr>
        <w:t>за подкрепа на застрашени от отпадане деца по социални причини;</w:t>
      </w:r>
    </w:p>
    <w:p w:rsidR="00296079" w:rsidRPr="00397A46" w:rsidRDefault="00296079" w:rsidP="00360D75">
      <w:pPr>
        <w:jc w:val="both"/>
        <w:rPr>
          <w:b/>
          <w:bCs/>
          <w:lang w:val="bg-BG"/>
        </w:rPr>
      </w:pPr>
      <w:r>
        <w:rPr>
          <w:lang w:val="bg-BG"/>
        </w:rPr>
        <w:t>Миграционни процеси, честа смяна на местопребиваването.</w:t>
      </w:r>
    </w:p>
    <w:p w:rsidR="00360D75" w:rsidRPr="00360D75" w:rsidRDefault="00134505" w:rsidP="00360D75">
      <w:pPr>
        <w:jc w:val="both"/>
        <w:rPr>
          <w:rFonts w:ascii="Verdana" w:hAnsi="Verdana"/>
          <w:b/>
          <w:bCs/>
          <w:lang w:val="bg-BG"/>
        </w:rPr>
      </w:pPr>
      <w:r w:rsidRPr="00360D75">
        <w:rPr>
          <w:rFonts w:ascii="Verdana" w:hAnsi="Verdana"/>
          <w:b/>
        </w:rPr>
        <w:t>IV</w:t>
      </w:r>
      <w:r w:rsidR="00296079" w:rsidRPr="00360D75">
        <w:rPr>
          <w:rFonts w:ascii="Verdana" w:hAnsi="Verdana"/>
          <w:b/>
          <w:lang w:val="bg-BG"/>
        </w:rPr>
        <w:t>. ЦЕЛИ НА ПРОГРАМАТА</w:t>
      </w:r>
    </w:p>
    <w:p w:rsidR="00296079" w:rsidRPr="00360D75" w:rsidRDefault="008F1127" w:rsidP="00360D75">
      <w:pPr>
        <w:jc w:val="both"/>
        <w:rPr>
          <w:rFonts w:ascii="Verdana" w:hAnsi="Verdana"/>
          <w:b/>
          <w:bCs/>
          <w:lang w:val="bg-BG"/>
        </w:rPr>
      </w:pPr>
      <w:r>
        <w:rPr>
          <w:lang w:val="bg-BG"/>
        </w:rPr>
        <w:lastRenderedPageBreak/>
        <w:t>Осигуряване на равен достъп и подкрепа за развитие и приобщаване в системата на предучилищното образование на децата като предпоставка за равноправно социално включване и пълноценна личностна реализация.</w:t>
      </w:r>
    </w:p>
    <w:p w:rsidR="008F1127" w:rsidRDefault="008F1127" w:rsidP="00360D75">
      <w:pPr>
        <w:jc w:val="both"/>
        <w:rPr>
          <w:bCs/>
          <w:lang w:val="bg-BG"/>
        </w:rPr>
      </w:pPr>
      <w:r w:rsidRPr="008F1127">
        <w:rPr>
          <w:lang w:val="bg-BG"/>
        </w:rPr>
        <w:t>ОПЕРАТИВНИ ЦЕЛИ:</w:t>
      </w:r>
    </w:p>
    <w:p w:rsidR="008F1127" w:rsidRPr="00933183" w:rsidRDefault="00933183" w:rsidP="00360D75">
      <w:pPr>
        <w:jc w:val="both"/>
        <w:rPr>
          <w:b/>
          <w:bCs/>
          <w:lang w:val="bg-BG"/>
        </w:rPr>
      </w:pPr>
      <w:r w:rsidRPr="00933183">
        <w:rPr>
          <w:lang w:val="bg-BG"/>
        </w:rPr>
        <w:t>Разработване , изпълнение на политика за повишаване на обхвата в образователната система.</w:t>
      </w:r>
    </w:p>
    <w:p w:rsidR="00933183" w:rsidRPr="00933183" w:rsidRDefault="00933183" w:rsidP="00360D75">
      <w:pPr>
        <w:jc w:val="both"/>
        <w:rPr>
          <w:b/>
          <w:bCs/>
          <w:lang w:val="bg-BG"/>
        </w:rPr>
      </w:pPr>
      <w:r w:rsidRPr="00933183">
        <w:rPr>
          <w:lang w:val="bg-BG"/>
        </w:rPr>
        <w:t>Идентифициране на рисковите фактори за преждевременно напускане на детската градина с оглед ограничаване на последиците от тях.</w:t>
      </w:r>
    </w:p>
    <w:p w:rsidR="00933183" w:rsidRPr="00933183" w:rsidRDefault="00933183" w:rsidP="00360D75">
      <w:pPr>
        <w:jc w:val="both"/>
        <w:rPr>
          <w:b/>
          <w:bCs/>
          <w:lang w:val="bg-BG"/>
        </w:rPr>
      </w:pPr>
      <w:r w:rsidRPr="00933183">
        <w:rPr>
          <w:lang w:val="bg-BG"/>
        </w:rPr>
        <w:t>Насърчаване на включването в образованието на рискови групи и развитие на приобщаващото образование.</w:t>
      </w:r>
    </w:p>
    <w:p w:rsidR="00933183" w:rsidRPr="00933183" w:rsidRDefault="00933183" w:rsidP="00360D75">
      <w:pPr>
        <w:jc w:val="both"/>
        <w:rPr>
          <w:b/>
          <w:bCs/>
          <w:lang w:val="bg-BG"/>
        </w:rPr>
      </w:pPr>
      <w:r w:rsidRPr="00933183">
        <w:rPr>
          <w:lang w:val="bg-BG"/>
        </w:rPr>
        <w:t>Увеличаване на разнообразието и ефективността на механизмите и стимулите за включване в образование и обучение.</w:t>
      </w:r>
    </w:p>
    <w:p w:rsidR="00933183" w:rsidRPr="00933183" w:rsidRDefault="00933183" w:rsidP="00360D75">
      <w:pPr>
        <w:jc w:val="both"/>
        <w:rPr>
          <w:b/>
          <w:bCs/>
          <w:lang w:val="bg-BG"/>
        </w:rPr>
      </w:pPr>
      <w:r w:rsidRPr="00933183">
        <w:rPr>
          <w:lang w:val="bg-BG"/>
        </w:rPr>
        <w:t>Изграждане на широко публично довериеи подкрапа на политиките за превенция и намаляване на преждевременно напускане на детската градина.</w:t>
      </w:r>
    </w:p>
    <w:p w:rsidR="00933183" w:rsidRDefault="00933183" w:rsidP="00360D75">
      <w:pPr>
        <w:jc w:val="both"/>
        <w:rPr>
          <w:bCs/>
          <w:lang w:val="bg-BG"/>
        </w:rPr>
      </w:pPr>
      <w:r>
        <w:rPr>
          <w:lang w:val="bg-BG"/>
        </w:rPr>
        <w:t>С изпълнението на целите на програмата се очаква да бъдат постигнати следните резултати.</w:t>
      </w:r>
    </w:p>
    <w:p w:rsidR="00933183" w:rsidRPr="006C6409" w:rsidRDefault="00933183" w:rsidP="00360D75">
      <w:pPr>
        <w:jc w:val="both"/>
        <w:rPr>
          <w:b/>
          <w:bCs/>
          <w:lang w:val="bg-BG"/>
        </w:rPr>
      </w:pPr>
      <w:r w:rsidRPr="006C6409">
        <w:rPr>
          <w:lang w:val="bg-BG"/>
        </w:rPr>
        <w:t>Приложен единен комплекс от политики, планове и мерки на ниво детска градина, съответстващи на националните и основаващи се на системно наблюдение , анализ, оценка, редовна отчетност и прозрачност, от които да</w:t>
      </w:r>
      <w:r w:rsidR="008A735E" w:rsidRPr="006C6409">
        <w:rPr>
          <w:lang w:val="bg-BG"/>
        </w:rPr>
        <w:t xml:space="preserve"> произтичат коригиращи действия, развиване на ресурси и насочване на въздействието съобразно установените потребности;</w:t>
      </w:r>
    </w:p>
    <w:p w:rsidR="00A43EFB" w:rsidRPr="006C6409" w:rsidRDefault="00A43EFB" w:rsidP="00360D75">
      <w:pPr>
        <w:jc w:val="both"/>
        <w:rPr>
          <w:b/>
          <w:bCs/>
          <w:lang w:val="bg-BG"/>
        </w:rPr>
      </w:pPr>
      <w:r w:rsidRPr="006C6409">
        <w:rPr>
          <w:lang w:val="bg-BG"/>
        </w:rPr>
        <w:t>Подобряване резултатите от образование и възпитание, осигурена подходяща образователна подкрепа за развитието на всяко дете, включително на деца от уязвими етнически общности и на деца със СОП;</w:t>
      </w:r>
    </w:p>
    <w:p w:rsidR="008A735E" w:rsidRPr="006C6409" w:rsidRDefault="00A43EFB" w:rsidP="00360D75">
      <w:pPr>
        <w:jc w:val="both"/>
        <w:rPr>
          <w:b/>
          <w:bCs/>
          <w:lang w:val="bg-BG"/>
        </w:rPr>
      </w:pPr>
      <w:r w:rsidRPr="006C6409">
        <w:rPr>
          <w:lang w:val="bg-BG"/>
        </w:rPr>
        <w:t xml:space="preserve">Задържане на нивото на отпаднали деца от детската градина чрез редовното посещаване. </w:t>
      </w:r>
    </w:p>
    <w:p w:rsidR="00134505" w:rsidRPr="00360D75" w:rsidRDefault="00134505" w:rsidP="00360D75">
      <w:pPr>
        <w:jc w:val="both"/>
        <w:rPr>
          <w:rFonts w:ascii="Verdana" w:hAnsi="Verdana"/>
          <w:b/>
          <w:bCs/>
          <w:lang w:val="bg-BG"/>
        </w:rPr>
      </w:pPr>
      <w:r w:rsidRPr="00360D75">
        <w:rPr>
          <w:rFonts w:ascii="Verdana" w:hAnsi="Verdana"/>
          <w:b/>
        </w:rPr>
        <w:t>V</w:t>
      </w:r>
      <w:r w:rsidR="006C6409" w:rsidRPr="00360D75">
        <w:rPr>
          <w:rFonts w:ascii="Verdana" w:hAnsi="Verdana"/>
          <w:b/>
          <w:lang w:val="bg-BG"/>
        </w:rPr>
        <w:t>.ПОЛИТИКИ ЗА ПРЕДОТВРАТЯВАНЕ НА ПРЕЖДЕВРЕМЕННОТО НАПУСКАНЕ НА ДЕТСКАТА ГРАДИНА</w:t>
      </w:r>
    </w:p>
    <w:p w:rsidR="006C6409" w:rsidRPr="00AC7546" w:rsidRDefault="00744DDB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1.Мерки за превенция на преждевременното напускане на детската градина.</w:t>
      </w:r>
    </w:p>
    <w:p w:rsidR="00744DDB" w:rsidRPr="00AC7546" w:rsidRDefault="00744DDB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1.1. Осигуряване на позитивна образователна среда- позитивната образвателна среда е свързана с ясно дефиниране на правата, задълженията и отговорностите на участниците в образователния процес за осигуряване на условия за образование, благоприятстващо развитието на личността на всяко дете, както и с подобряване на взаимодействието в образователната институция.</w:t>
      </w:r>
    </w:p>
    <w:p w:rsidR="00744DDB" w:rsidRPr="00AC7546" w:rsidRDefault="00744DDB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 xml:space="preserve">1.2. </w:t>
      </w:r>
      <w:r w:rsidR="007C3021" w:rsidRPr="00AC7546">
        <w:rPr>
          <w:lang w:val="bg-BG"/>
        </w:rPr>
        <w:t>Повишаване на качеството на образование като предпоставка за развитие на личността на всяко дете и предотвратяване на преждевременното напускане  детската градина. В това отношение следва да се постави акцент върху:</w:t>
      </w:r>
    </w:p>
    <w:p w:rsidR="007C3021" w:rsidRPr="00AC7546" w:rsidRDefault="007C3021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Оценяване, установяващо резултати и осигуряващо обратна връзка за подържане и стимулирана на мотивацията за учене, както и мониторинг на качеството на образователния процес;</w:t>
      </w:r>
    </w:p>
    <w:p w:rsidR="007C3021" w:rsidRPr="00AC7546" w:rsidRDefault="007C3021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Прилагане на съвременни подходи на преподаване, съобразени с индивидуалността на детето като партньор в образователния процес;</w:t>
      </w:r>
    </w:p>
    <w:p w:rsidR="007C3021" w:rsidRPr="00AC7546" w:rsidRDefault="000C1AC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Задължителна квалификация на педагогическите специалисти, насочена към идентифициране и справяне със случаите на риск от преждевременно напускане на детската градина;</w:t>
      </w:r>
    </w:p>
    <w:p w:rsidR="000C1AC4" w:rsidRPr="00AC7546" w:rsidRDefault="000C1AC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Развиване и популяризиране на нови форми на преподаване;</w:t>
      </w:r>
    </w:p>
    <w:p w:rsidR="000C1AC4" w:rsidRPr="00AC7546" w:rsidRDefault="000C1AC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Формиране на нагласа за учене през целия живот от най-ранна възраст.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1.3.Осигуряване на достъп до образование и повишаване на качеството на образованието за децата от уязвими етнически общности. Там, където е необходимо, следва да се предоставя допълнително обучение по български език.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1.4. Достъп до качествено образование на деца със специални образователни потребности. Осигуряване на приобщаващо образование за деца със СОП чрез: изграждане на педагогическа и специализирана подкрепяща среда за всяко дете.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lastRenderedPageBreak/>
        <w:t>2. Мерки за интервенция на преждевременно напусналите детската градина.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2.1. Повишаване участието и ангажираността на родителите.Родителите и местната общност са участници в процеса на образование.Те са основен фактор за подпомагане на децата в риск от преждевременно напускане на детската градина и трябва да бъдат насърчавани чрез: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Популяризиране на добри практики и възможности за участие в мрежи за включване на родителите и местната общност в процеса на прилагане на мерките за предотвратяване на преждевременно напускане на детската градина;</w:t>
      </w:r>
    </w:p>
    <w:p w:rsidR="00DC7D34" w:rsidRPr="00AC7546" w:rsidRDefault="00DC7D34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Повишаване на отговорността на родителите и тяхната активност за сътрудничество с учителите и ръководството с цел развитието на децата им с фокус върху родители от уязвимите групи за насърчаване на редовното посещаване на детската градина;</w:t>
      </w:r>
    </w:p>
    <w:p w:rsidR="00DC7D34" w:rsidRPr="00AC7546" w:rsidRDefault="00DC5FDC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Включване в осъществяването на граждански контрол в управлението на ДГ – Обществен съвет.</w:t>
      </w:r>
    </w:p>
    <w:p w:rsidR="00DC5FDC" w:rsidRPr="00AC7546" w:rsidRDefault="00DC5FDC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2.2. Развитие на занимания по интереси.</w:t>
      </w:r>
      <w:r w:rsidR="001A7362">
        <w:rPr>
          <w:lang w:val="bg-BG"/>
        </w:rPr>
        <w:t xml:space="preserve"> </w:t>
      </w:r>
      <w:r w:rsidRPr="00AC7546">
        <w:rPr>
          <w:lang w:val="bg-BG"/>
        </w:rPr>
        <w:t>Заниманията по интереси имат доказан ефект като средство за повишаване удовлетвореността на децата от живота в детската градина и ограничаване на преждевременно напускане. Те осмислят свободното време на децата чрез изява в предпочитана дейност, приобщават и мотивират , вкл. деца с идентифицирани потребности от специфична подкрепа, деца в риск от отпадане и / или с прояви на агресия и/ или насилие.Тези занимания повишават мотивацията за участие в образователния процес и допринасят за развиване на знания, умения и компетентности.</w:t>
      </w:r>
    </w:p>
    <w:p w:rsidR="00DC5FDC" w:rsidRPr="00AC7546" w:rsidRDefault="00DC5FDC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2.3. Подпомагане на децата , застрашени от преждевременно напускане на детската градина</w:t>
      </w:r>
      <w:r w:rsidR="00165FDB" w:rsidRPr="00AC7546">
        <w:rPr>
          <w:lang w:val="bg-BG"/>
        </w:rPr>
        <w:t xml:space="preserve"> по финансови причини.</w:t>
      </w:r>
    </w:p>
    <w:p w:rsidR="00165FDB" w:rsidRPr="00AC7546" w:rsidRDefault="00165FDB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3. Мерки за компенсиране на ефекта от преждевременно напускане на детската градина.</w:t>
      </w:r>
    </w:p>
    <w:p w:rsidR="00683034" w:rsidRPr="00AC7546" w:rsidRDefault="001A7362" w:rsidP="00360D75">
      <w:pPr>
        <w:jc w:val="both"/>
        <w:rPr>
          <w:b/>
          <w:bCs/>
          <w:lang w:val="bg-BG"/>
        </w:rPr>
      </w:pPr>
      <w:r>
        <w:rPr>
          <w:lang w:val="bg-BG"/>
        </w:rPr>
        <w:t>3.1. С</w:t>
      </w:r>
      <w:r w:rsidR="00165FDB" w:rsidRPr="00AC7546">
        <w:rPr>
          <w:lang w:val="bg-BG"/>
        </w:rPr>
        <w:t>ъздаване на подходящи условия за реинтегриране в образователната система  на</w:t>
      </w:r>
      <w:r w:rsidR="00EF4DFA" w:rsidRPr="00AC7546">
        <w:rPr>
          <w:lang w:val="bg-BG"/>
        </w:rPr>
        <w:t xml:space="preserve"> преждевременно </w:t>
      </w:r>
      <w:r w:rsidR="00683034" w:rsidRPr="00AC7546">
        <w:rPr>
          <w:lang w:val="bg-BG"/>
        </w:rPr>
        <w:t>напусналите я чрез:</w:t>
      </w:r>
    </w:p>
    <w:p w:rsidR="00165FDB" w:rsidRPr="00AC7546" w:rsidRDefault="000C74E2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Завръщане на преждевременно напусналите детската градина към формалната система на образование;</w:t>
      </w:r>
    </w:p>
    <w:p w:rsidR="000C74E2" w:rsidRPr="00AC7546" w:rsidRDefault="000C74E2" w:rsidP="00360D75">
      <w:pPr>
        <w:jc w:val="both"/>
        <w:rPr>
          <w:b/>
          <w:bCs/>
          <w:lang w:val="bg-BG"/>
        </w:rPr>
      </w:pPr>
      <w:r w:rsidRPr="00AC7546">
        <w:rPr>
          <w:lang w:val="bg-BG"/>
        </w:rPr>
        <w:t>Включване в самостоятелна или почасова организация на предучилищното образование.</w:t>
      </w:r>
    </w:p>
    <w:p w:rsidR="00134505" w:rsidRPr="00360D75" w:rsidRDefault="00134505" w:rsidP="00360D75">
      <w:pPr>
        <w:jc w:val="both"/>
        <w:rPr>
          <w:rFonts w:ascii="Verdana" w:hAnsi="Verdana"/>
          <w:b/>
          <w:bCs/>
          <w:lang w:val="bg-BG"/>
        </w:rPr>
      </w:pPr>
      <w:r w:rsidRPr="00360D75">
        <w:rPr>
          <w:rFonts w:ascii="Verdana" w:hAnsi="Verdana"/>
          <w:b/>
        </w:rPr>
        <w:t>VI</w:t>
      </w:r>
      <w:r w:rsidR="000C74E2" w:rsidRPr="00360D75">
        <w:rPr>
          <w:rFonts w:ascii="Verdana" w:hAnsi="Verdana"/>
          <w:b/>
          <w:lang w:val="bg-BG"/>
        </w:rPr>
        <w:t>.ПОЛИТИКИ И МЕРКИ, КОИТО ДГ №105 „РАКЕТА</w:t>
      </w:r>
      <w:proofErr w:type="gramStart"/>
      <w:r w:rsidR="000C74E2" w:rsidRPr="00360D75">
        <w:rPr>
          <w:rFonts w:ascii="Verdana" w:hAnsi="Verdana"/>
          <w:b/>
          <w:lang w:val="bg-BG"/>
        </w:rPr>
        <w:t>“ ПРЕДПРИЕМА</w:t>
      </w:r>
      <w:proofErr w:type="gramEnd"/>
      <w:r w:rsidR="000C74E2" w:rsidRPr="00360D75">
        <w:rPr>
          <w:rFonts w:ascii="Verdana" w:hAnsi="Verdana"/>
          <w:b/>
          <w:lang w:val="bg-BG"/>
        </w:rPr>
        <w:t xml:space="preserve"> ЗА ПРЕОДОЛЯВАНЕ НА ПРИЧИНИТЕ ЗА ОТПАДАНЕ. МЕРКИ И ДЕЙНОСТИ , СВЪРЗАНИ С ПРЕВЕНЦИЯТА ОТ ОТПАДАНЕ</w:t>
      </w:r>
    </w:p>
    <w:p w:rsidR="000C74E2" w:rsidRPr="001A7362" w:rsidRDefault="000C74E2" w:rsidP="00360D75">
      <w:pPr>
        <w:jc w:val="both"/>
        <w:rPr>
          <w:b/>
          <w:bCs/>
          <w:lang w:val="bg-BG"/>
        </w:rPr>
      </w:pPr>
      <w:r>
        <w:rPr>
          <w:lang w:val="bg-BG"/>
        </w:rPr>
        <w:t xml:space="preserve">1. </w:t>
      </w:r>
      <w:r w:rsidRPr="001A7362">
        <w:rPr>
          <w:lang w:val="bg-BG"/>
        </w:rPr>
        <w:t>Създаване на мерки, подчинени на областната и общинска програма за образователна интеграция на децата и учениците от етническите малцинства.</w:t>
      </w:r>
    </w:p>
    <w:p w:rsidR="000C74E2" w:rsidRPr="001A7362" w:rsidRDefault="000C74E2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2.</w:t>
      </w:r>
      <w:r w:rsidR="00001577" w:rsidRPr="001A7362">
        <w:rPr>
          <w:lang w:val="bg-BG"/>
        </w:rPr>
        <w:t>Квалификация на педагогическите специалисти в посока справяне с агресията и насилието и превръщането им в педагогически консултанти- провеждане на обучения за агресията и насилието и начините за разрешаване на конфликти.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3.Допълнителни дейности за усвояване на българския книжовен език и повишаване на грамотността.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4.Насърчаване на включването в образованието на рискови групи и развиване на приобщаващото образование.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5. Превръщане на детската градина в приятно и желано място за децата чрез използване на иновативни педагогически методи и форми за преподаване.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6. Извършване на ефективна диференцирана работа с деца с намалена успеваемост.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7. Възлагане на отговорни индивидуални задачи на децата, за да се почувстват значими в собствените си очи и в очите на околните, за да се мотивират и успяват.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8. Гражданско образование и непрекъсната работа с родителската общност.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9.Здравно образование и възпитание.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  <w:r w:rsidRPr="001A7362">
        <w:rPr>
          <w:lang w:val="bg-BG"/>
        </w:rPr>
        <w:t>10. Допълнителни образователни дейности извън ДОС.</w:t>
      </w:r>
    </w:p>
    <w:p w:rsidR="00001577" w:rsidRPr="001A7362" w:rsidRDefault="00001577" w:rsidP="00360D75">
      <w:pPr>
        <w:jc w:val="both"/>
        <w:rPr>
          <w:b/>
          <w:bCs/>
          <w:lang w:val="bg-BG"/>
        </w:rPr>
      </w:pPr>
    </w:p>
    <w:p w:rsidR="00001577" w:rsidRPr="000C74E2" w:rsidRDefault="00001577" w:rsidP="00360D75">
      <w:pPr>
        <w:jc w:val="both"/>
        <w:rPr>
          <w:bCs/>
          <w:lang w:val="bg-BG"/>
        </w:rPr>
      </w:pPr>
      <w:r>
        <w:rPr>
          <w:lang w:val="bg-BG"/>
        </w:rPr>
        <w:t xml:space="preserve">Настоящата програма е приета на ПС , протокол №1 от </w:t>
      </w:r>
      <w:r w:rsidR="005038EE">
        <w:rPr>
          <w:lang w:val="bg-BG"/>
        </w:rPr>
        <w:t>16.</w:t>
      </w:r>
      <w:r>
        <w:rPr>
          <w:lang w:val="bg-BG"/>
        </w:rPr>
        <w:t>09.2022г.</w:t>
      </w:r>
    </w:p>
    <w:p w:rsidR="00EB5632" w:rsidRDefault="00EB5632" w:rsidP="00360D75">
      <w:pPr>
        <w:jc w:val="both"/>
        <w:rPr>
          <w:b/>
          <w:bCs/>
        </w:rPr>
      </w:pPr>
    </w:p>
    <w:p w:rsidR="00EB5632" w:rsidRDefault="00EB5632" w:rsidP="00360D75">
      <w:pPr>
        <w:jc w:val="both"/>
        <w:rPr>
          <w:rStyle w:val="Strong"/>
          <w:lang w:val="ru-RU"/>
        </w:rPr>
      </w:pPr>
    </w:p>
    <w:p w:rsidR="003D64A1" w:rsidRDefault="003D64A1" w:rsidP="00360D75">
      <w:pPr>
        <w:jc w:val="both"/>
      </w:pPr>
    </w:p>
    <w:sectPr w:rsidR="003D64A1" w:rsidSect="00F84F4C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710"/>
    <w:multiLevelType w:val="hybridMultilevel"/>
    <w:tmpl w:val="F97C9A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24E"/>
    <w:multiLevelType w:val="hybridMultilevel"/>
    <w:tmpl w:val="94ECA7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91408"/>
    <w:multiLevelType w:val="hybridMultilevel"/>
    <w:tmpl w:val="5D74B870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31473721"/>
    <w:multiLevelType w:val="hybridMultilevel"/>
    <w:tmpl w:val="619888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233A5"/>
    <w:multiLevelType w:val="hybridMultilevel"/>
    <w:tmpl w:val="155CD4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C7DE6"/>
    <w:multiLevelType w:val="hybridMultilevel"/>
    <w:tmpl w:val="74125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652FD"/>
    <w:multiLevelType w:val="hybridMultilevel"/>
    <w:tmpl w:val="012A0D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7253465"/>
    <w:multiLevelType w:val="hybridMultilevel"/>
    <w:tmpl w:val="8D92C7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B74F5"/>
    <w:multiLevelType w:val="hybridMultilevel"/>
    <w:tmpl w:val="35A67D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DE6"/>
    <w:rsid w:val="00001577"/>
    <w:rsid w:val="000C1AC4"/>
    <w:rsid w:val="000C74E2"/>
    <w:rsid w:val="00134505"/>
    <w:rsid w:val="00165FDB"/>
    <w:rsid w:val="001A7362"/>
    <w:rsid w:val="00296079"/>
    <w:rsid w:val="00360D75"/>
    <w:rsid w:val="00397A46"/>
    <w:rsid w:val="003D5FB3"/>
    <w:rsid w:val="003D64A1"/>
    <w:rsid w:val="005038EE"/>
    <w:rsid w:val="00683034"/>
    <w:rsid w:val="006C6409"/>
    <w:rsid w:val="006E4A4C"/>
    <w:rsid w:val="00744DDB"/>
    <w:rsid w:val="007C3021"/>
    <w:rsid w:val="0086558D"/>
    <w:rsid w:val="008A735E"/>
    <w:rsid w:val="008F1127"/>
    <w:rsid w:val="00933183"/>
    <w:rsid w:val="009A6DE6"/>
    <w:rsid w:val="00A010A6"/>
    <w:rsid w:val="00A43EFB"/>
    <w:rsid w:val="00AC7546"/>
    <w:rsid w:val="00B178F3"/>
    <w:rsid w:val="00CD71A4"/>
    <w:rsid w:val="00D04A68"/>
    <w:rsid w:val="00D532D9"/>
    <w:rsid w:val="00DC5FDC"/>
    <w:rsid w:val="00DC7D34"/>
    <w:rsid w:val="00EB5632"/>
    <w:rsid w:val="00EC049F"/>
    <w:rsid w:val="00EF4DFA"/>
    <w:rsid w:val="00F8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D3D0"/>
  <w15:chartTrackingRefBased/>
  <w15:docId w15:val="{7BA691FB-D26F-4D40-96A5-E4951B17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EB5632"/>
    <w:pPr>
      <w:spacing w:before="100" w:beforeAutospacing="1" w:after="100" w:afterAutospacing="1" w:line="276" w:lineRule="auto"/>
      <w:outlineLvl w:val="0"/>
    </w:pPr>
    <w:rPr>
      <w:rFonts w:ascii="Calibri" w:hAnsi="Calibri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5632"/>
    <w:rPr>
      <w:rFonts w:ascii="Calibri" w:eastAsia="Times New Roman" w:hAnsi="Calibri" w:cs="Times New Roman"/>
      <w:b/>
      <w:bCs/>
      <w:kern w:val="36"/>
      <w:sz w:val="48"/>
      <w:szCs w:val="48"/>
      <w:lang w:val="en-US"/>
    </w:rPr>
  </w:style>
  <w:style w:type="paragraph" w:styleId="NormalWeb">
    <w:name w:val="Normal (Web)"/>
    <w:basedOn w:val="Normal"/>
    <w:semiHidden/>
    <w:unhideWhenUsed/>
    <w:rsid w:val="00EB5632"/>
    <w:pPr>
      <w:spacing w:before="100" w:beforeAutospacing="1" w:after="100" w:afterAutospacing="1"/>
    </w:pPr>
    <w:rPr>
      <w:lang w:val="bg-BG" w:eastAsia="bg-BG"/>
    </w:rPr>
  </w:style>
  <w:style w:type="paragraph" w:styleId="BodyText">
    <w:name w:val="Body Text"/>
    <w:basedOn w:val="Normal"/>
    <w:link w:val="BodyTextChar"/>
    <w:semiHidden/>
    <w:unhideWhenUsed/>
    <w:rsid w:val="00EB5632"/>
    <w:rPr>
      <w:rFonts w:ascii="Calibri" w:eastAsia="Calibri" w:hAnsi="Calibri"/>
      <w:sz w:val="28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EB5632"/>
    <w:rPr>
      <w:rFonts w:ascii="Calibri" w:eastAsia="Calibri" w:hAnsi="Calibri" w:cs="Times New Roman"/>
      <w:sz w:val="28"/>
      <w:szCs w:val="24"/>
    </w:rPr>
  </w:style>
  <w:style w:type="character" w:styleId="Strong">
    <w:name w:val="Strong"/>
    <w:basedOn w:val="DefaultParagraphFont"/>
    <w:qFormat/>
    <w:rsid w:val="00EB56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5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2022-07-15T12:06:00Z</dcterms:created>
  <dcterms:modified xsi:type="dcterms:W3CDTF">2022-09-19T07:50:00Z</dcterms:modified>
</cp:coreProperties>
</file>